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195A" w14:textId="2095E441" w:rsidR="0A0A29B9" w:rsidRDefault="0A0A29B9" w:rsidP="0A0A29B9">
      <w:pPr>
        <w:spacing w:after="65" w:line="259" w:lineRule="auto"/>
        <w:ind w:left="0" w:firstLine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B688A89" wp14:editId="3A1E1F94">
            <wp:extent cx="4286250" cy="800100"/>
            <wp:effectExtent l="0" t="0" r="0" b="0"/>
            <wp:docPr id="2009761610" name="Picture 2009761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DCBC15" w14:textId="77777777" w:rsidR="00C265B4" w:rsidRDefault="0A0A29B9" w:rsidP="0A0A29B9">
      <w:pPr>
        <w:spacing w:after="65" w:line="259" w:lineRule="auto"/>
        <w:ind w:left="0" w:firstLine="0"/>
        <w:jc w:val="center"/>
      </w:pPr>
      <w:r w:rsidRPr="0A0A29B9">
        <w:rPr>
          <w:b/>
          <w:bCs/>
          <w:sz w:val="28"/>
          <w:szCs w:val="28"/>
        </w:rPr>
        <w:t>Conflict Resolution Worksheet</w:t>
      </w:r>
    </w:p>
    <w:p w14:paraId="7837050E" w14:textId="77777777" w:rsidR="00C265B4" w:rsidRDefault="0A0A29B9" w:rsidP="0A0A29B9">
      <w:pPr>
        <w:spacing w:after="115"/>
        <w:jc w:val="both"/>
      </w:pPr>
      <w:r>
        <w:t>Imagine that you are face to face with your conflict partner(s). This is your opportunity to plan for what could be a potentially difficult interaction. Use this guide to plan for this encounter. By planning this important dialogue, you increase your chance of having a successful outcome. You can get ready for this meeting by:</w:t>
      </w:r>
    </w:p>
    <w:p w14:paraId="44115933" w14:textId="77777777" w:rsidR="00C265B4" w:rsidRDefault="00C266B1">
      <w:pPr>
        <w:numPr>
          <w:ilvl w:val="0"/>
          <w:numId w:val="1"/>
        </w:numPr>
        <w:ind w:hanging="195"/>
      </w:pPr>
      <w:r>
        <w:t>going over the things you want to say in your mind</w:t>
      </w:r>
    </w:p>
    <w:p w14:paraId="1146E345" w14:textId="77777777" w:rsidR="00C265B4" w:rsidRDefault="00C266B1">
      <w:pPr>
        <w:numPr>
          <w:ilvl w:val="0"/>
          <w:numId w:val="1"/>
        </w:numPr>
        <w:ind w:hanging="195"/>
      </w:pPr>
      <w:r>
        <w:t>using a flowchart to draft your discussion</w:t>
      </w:r>
    </w:p>
    <w:p w14:paraId="296933AD" w14:textId="77777777" w:rsidR="00C265B4" w:rsidRDefault="00C266B1">
      <w:pPr>
        <w:numPr>
          <w:ilvl w:val="0"/>
          <w:numId w:val="1"/>
        </w:numPr>
        <w:spacing w:after="286"/>
        <w:ind w:hanging="195"/>
      </w:pPr>
      <w:r>
        <w:t>thinking through how you will respond to difficult situations• practicing with a learning partner.</w:t>
      </w:r>
    </w:p>
    <w:tbl>
      <w:tblPr>
        <w:tblStyle w:val="TableGrid"/>
        <w:tblW w:w="6830" w:type="dxa"/>
        <w:tblInd w:w="5" w:type="dxa"/>
        <w:tblCellMar>
          <w:top w:w="286" w:type="dxa"/>
          <w:left w:w="266" w:type="dxa"/>
          <w:right w:w="115" w:type="dxa"/>
        </w:tblCellMar>
        <w:tblLook w:val="04A0" w:firstRow="1" w:lastRow="0" w:firstColumn="1" w:lastColumn="0" w:noHBand="0" w:noVBand="1"/>
      </w:tblPr>
      <w:tblGrid>
        <w:gridCol w:w="6830"/>
      </w:tblGrid>
      <w:tr w:rsidR="00C265B4" w14:paraId="4B662FC7" w14:textId="77777777">
        <w:trPr>
          <w:trHeight w:val="3231"/>
        </w:trPr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F6A7" w14:textId="77777777" w:rsidR="00C265B4" w:rsidRDefault="00C266B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1. Establish rapport and set the stage.</w:t>
            </w:r>
          </w:p>
          <w:p w14:paraId="392E81ED" w14:textId="77777777" w:rsidR="00C265B4" w:rsidRDefault="00C266B1">
            <w:pPr>
              <w:spacing w:after="0" w:line="259" w:lineRule="auto"/>
              <w:ind w:left="269" w:firstLine="0"/>
            </w:pPr>
            <w:r>
              <w:t>How can you break the ice and lay the groundwork for a discussion? Think of actual sentences you might use.</w:t>
            </w:r>
          </w:p>
        </w:tc>
      </w:tr>
      <w:tr w:rsidR="00C265B4" w14:paraId="646FFEE7" w14:textId="77777777">
        <w:trPr>
          <w:trHeight w:val="3190"/>
        </w:trPr>
        <w:tc>
          <w:tcPr>
            <w:tcW w:w="6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888D" w14:textId="77777777" w:rsidR="00C265B4" w:rsidRDefault="00C266B1">
            <w:pPr>
              <w:spacing w:after="0" w:line="259" w:lineRule="auto"/>
              <w:ind w:left="0" w:firstLine="0"/>
            </w:pPr>
            <w:r>
              <w:rPr>
                <w:b/>
                <w:sz w:val="28"/>
              </w:rPr>
              <w:t>2. Describe the situation and the behavior.</w:t>
            </w:r>
          </w:p>
          <w:p w14:paraId="62B647CF" w14:textId="77777777" w:rsidR="00C265B4" w:rsidRDefault="00C266B1">
            <w:pPr>
              <w:spacing w:after="2" w:line="249" w:lineRule="auto"/>
              <w:ind w:left="212" w:right="87" w:firstLine="0"/>
              <w:jc w:val="center"/>
            </w:pPr>
            <w:r>
              <w:t>How can you state clearly and objectively what you want in a way that is less likely to provoke excessive defensiveness?</w:t>
            </w:r>
          </w:p>
          <w:p w14:paraId="40B6155C" w14:textId="77777777" w:rsidR="00C265B4" w:rsidRDefault="00C266B1">
            <w:pPr>
              <w:spacing w:after="0" w:line="259" w:lineRule="auto"/>
              <w:ind w:left="269" w:firstLine="0"/>
            </w:pPr>
            <w:r>
              <w:t>Plan an actual sentence you could use.</w:t>
            </w:r>
          </w:p>
        </w:tc>
      </w:tr>
    </w:tbl>
    <w:p w14:paraId="219897CE" w14:textId="6B7BC64A" w:rsidR="00C265B4" w:rsidRDefault="00C265B4" w:rsidP="0A0A29B9">
      <w:pPr>
        <w:spacing w:after="258" w:line="259" w:lineRule="auto"/>
        <w:ind w:left="93"/>
        <w:jc w:val="center"/>
        <w:rPr>
          <w:color w:val="3E5F16"/>
          <w:sz w:val="22"/>
        </w:rPr>
      </w:pPr>
    </w:p>
    <w:p w14:paraId="1C74036D" w14:textId="1E54FB9F" w:rsidR="0A0A29B9" w:rsidRDefault="0A0A29B9" w:rsidP="0A0A29B9">
      <w:pPr>
        <w:spacing w:after="258" w:line="259" w:lineRule="auto"/>
        <w:ind w:left="93"/>
        <w:jc w:val="center"/>
        <w:rPr>
          <w:color w:val="3E5F16"/>
          <w:sz w:val="22"/>
        </w:rPr>
      </w:pPr>
    </w:p>
    <w:tbl>
      <w:tblPr>
        <w:tblStyle w:val="TableGrid"/>
        <w:tblW w:w="6830" w:type="dxa"/>
        <w:tblInd w:w="5" w:type="dxa"/>
        <w:tblCellMar>
          <w:top w:w="115" w:type="dxa"/>
          <w:right w:w="11" w:type="dxa"/>
        </w:tblCellMar>
        <w:tblLook w:val="04A0" w:firstRow="1" w:lastRow="0" w:firstColumn="1" w:lastColumn="0" w:noHBand="0" w:noVBand="1"/>
      </w:tblPr>
      <w:tblGrid>
        <w:gridCol w:w="1711"/>
        <w:gridCol w:w="569"/>
        <w:gridCol w:w="1039"/>
        <w:gridCol w:w="1241"/>
        <w:gridCol w:w="480"/>
        <w:gridCol w:w="1790"/>
      </w:tblGrid>
      <w:tr w:rsidR="00C265B4" w14:paraId="6F3A7252" w14:textId="77777777">
        <w:trPr>
          <w:trHeight w:val="619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04356" w14:textId="77777777" w:rsidR="00C265B4" w:rsidRDefault="00C266B1">
            <w:pPr>
              <w:spacing w:after="0" w:line="259" w:lineRule="auto"/>
              <w:ind w:left="264" w:firstLine="0"/>
            </w:pPr>
            <w:r>
              <w:rPr>
                <w:b/>
                <w:sz w:val="28"/>
              </w:rPr>
              <w:t>3. Prepare for the interaction.</w:t>
            </w:r>
          </w:p>
        </w:tc>
      </w:tr>
      <w:tr w:rsidR="00C265B4" w14:paraId="2EC98B68" w14:textId="77777777">
        <w:trPr>
          <w:trHeight w:val="485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3E2A" w14:textId="77777777" w:rsidR="00C265B4" w:rsidRDefault="00C266B1">
            <w:pPr>
              <w:spacing w:after="0" w:line="259" w:lineRule="auto"/>
              <w:ind w:left="264" w:firstLine="0"/>
            </w:pPr>
            <w:r>
              <w:t>a. Outline how the other person might possibly respond.</w:t>
            </w:r>
          </w:p>
        </w:tc>
      </w:tr>
      <w:tr w:rsidR="00C265B4" w14:paraId="531817AD" w14:textId="77777777">
        <w:trPr>
          <w:trHeight w:val="1620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9386D" w14:textId="77777777" w:rsidR="00C265B4" w:rsidRDefault="00C266B1">
            <w:pPr>
              <w:tabs>
                <w:tab w:val="center" w:pos="337"/>
                <w:tab w:val="center" w:pos="215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I.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63F9E" w14:textId="77777777" w:rsidR="00C265B4" w:rsidRDefault="00C266B1">
            <w:pPr>
              <w:tabs>
                <w:tab w:val="center" w:pos="2035"/>
              </w:tabs>
              <w:spacing w:after="0" w:line="259" w:lineRule="auto"/>
              <w:ind w:left="-11" w:firstLine="0"/>
            </w:pPr>
            <w:r>
              <w:rPr>
                <w:b/>
              </w:rPr>
              <w:t xml:space="preserve">   II.</w:t>
            </w:r>
            <w:r>
              <w:rPr>
                <w:b/>
              </w:rPr>
              <w:tab/>
              <w:t xml:space="preserve">   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14FC5" w14:textId="77777777" w:rsidR="00C265B4" w:rsidRDefault="00C266B1">
            <w:pPr>
              <w:spacing w:after="0" w:line="259" w:lineRule="auto"/>
              <w:ind w:left="-17" w:firstLine="0"/>
            </w:pPr>
            <w:r>
              <w:rPr>
                <w:b/>
              </w:rPr>
              <w:t xml:space="preserve">   III.</w:t>
            </w:r>
          </w:p>
        </w:tc>
      </w:tr>
      <w:tr w:rsidR="00C265B4" w14:paraId="1262907A" w14:textId="77777777">
        <w:trPr>
          <w:trHeight w:val="470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785D" w14:textId="77777777" w:rsidR="00C265B4" w:rsidRDefault="00C266B1">
            <w:pPr>
              <w:spacing w:after="0" w:line="259" w:lineRule="auto"/>
              <w:ind w:left="264" w:firstLine="0"/>
            </w:pPr>
            <w:r>
              <w:t>b. Outline your counters to each response.</w:t>
            </w:r>
          </w:p>
        </w:tc>
      </w:tr>
      <w:tr w:rsidR="00C265B4" w14:paraId="6ECA4FE1" w14:textId="77777777">
        <w:trPr>
          <w:trHeight w:val="1846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CFF3" w14:textId="77777777" w:rsidR="00C265B4" w:rsidRDefault="00C266B1">
            <w:pPr>
              <w:tabs>
                <w:tab w:val="center" w:pos="337"/>
                <w:tab w:val="center" w:pos="2155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>I.</w:t>
            </w:r>
            <w:r>
              <w:rPr>
                <w:b/>
              </w:rPr>
              <w:tab/>
              <w:t xml:space="preserve"> 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DC20" w14:textId="77777777" w:rsidR="00C265B4" w:rsidRDefault="00C266B1">
            <w:pPr>
              <w:tabs>
                <w:tab w:val="center" w:pos="2035"/>
              </w:tabs>
              <w:spacing w:after="0" w:line="259" w:lineRule="auto"/>
              <w:ind w:left="-11" w:firstLine="0"/>
            </w:pPr>
            <w:r>
              <w:rPr>
                <w:b/>
              </w:rPr>
              <w:t xml:space="preserve">   II.</w:t>
            </w:r>
            <w:r>
              <w:rPr>
                <w:b/>
              </w:rPr>
              <w:tab/>
              <w:t xml:space="preserve">    </w:t>
            </w:r>
          </w:p>
        </w:tc>
        <w:tc>
          <w:tcPr>
            <w:tcW w:w="2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07E8" w14:textId="77777777" w:rsidR="00C265B4" w:rsidRDefault="00C266B1">
            <w:pPr>
              <w:spacing w:after="0" w:line="259" w:lineRule="auto"/>
              <w:ind w:left="-17" w:firstLine="0"/>
            </w:pPr>
            <w:r>
              <w:rPr>
                <w:b/>
              </w:rPr>
              <w:t xml:space="preserve">   III.</w:t>
            </w:r>
          </w:p>
        </w:tc>
      </w:tr>
      <w:tr w:rsidR="00C265B4" w14:paraId="3C98110D" w14:textId="77777777">
        <w:trPr>
          <w:trHeight w:val="888"/>
        </w:trPr>
        <w:tc>
          <w:tcPr>
            <w:tcW w:w="6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3D467" w14:textId="77777777" w:rsidR="00C265B4" w:rsidRDefault="00C266B1">
            <w:pPr>
              <w:spacing w:after="0" w:line="259" w:lineRule="auto"/>
              <w:ind w:left="264" w:firstLine="0"/>
            </w:pPr>
            <w:r>
              <w:rPr>
                <w:b/>
                <w:sz w:val="28"/>
              </w:rPr>
              <w:t>4. Review and reflect.</w:t>
            </w:r>
          </w:p>
          <w:p w14:paraId="64D7AFFD" w14:textId="77777777" w:rsidR="00C265B4" w:rsidRDefault="00C266B1">
            <w:pPr>
              <w:spacing w:after="0" w:line="259" w:lineRule="auto"/>
              <w:ind w:left="535" w:firstLine="0"/>
            </w:pPr>
            <w:r>
              <w:t>Answer the questions below after your meeting.</w:t>
            </w:r>
          </w:p>
        </w:tc>
      </w:tr>
      <w:tr w:rsidR="00C265B4" w14:paraId="3DC05B6A" w14:textId="77777777" w:rsidTr="00606FC4">
        <w:trPr>
          <w:trHeight w:val="3385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C99A" w14:textId="77777777" w:rsidR="00C265B4" w:rsidRDefault="00C266B1">
            <w:pPr>
              <w:spacing w:after="0" w:line="259" w:lineRule="auto"/>
              <w:ind w:left="264" w:firstLine="0"/>
            </w:pPr>
            <w:r>
              <w:rPr>
                <w:sz w:val="20"/>
              </w:rPr>
              <w:t>What did you learn from the meeting?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952B" w14:textId="77777777" w:rsidR="00C265B4" w:rsidRDefault="00C266B1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>What worked?</w:t>
            </w:r>
          </w:p>
        </w:tc>
        <w:tc>
          <w:tcPr>
            <w:tcW w:w="1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AB0C3" w14:textId="77777777" w:rsidR="00C265B4" w:rsidRDefault="00C266B1">
            <w:pPr>
              <w:spacing w:after="0" w:line="259" w:lineRule="auto"/>
              <w:ind w:left="96" w:firstLine="0"/>
            </w:pPr>
            <w:r>
              <w:rPr>
                <w:sz w:val="20"/>
              </w:rPr>
              <w:t>What could be improved?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9930" w14:textId="77777777" w:rsidR="00C265B4" w:rsidRDefault="00C266B1">
            <w:pPr>
              <w:spacing w:after="0" w:line="259" w:lineRule="auto"/>
              <w:ind w:left="84" w:firstLine="0"/>
            </w:pPr>
            <w:r>
              <w:rPr>
                <w:sz w:val="20"/>
              </w:rPr>
              <w:t>How will you modify your script?</w:t>
            </w:r>
          </w:p>
        </w:tc>
      </w:tr>
    </w:tbl>
    <w:p w14:paraId="2C8B330C" w14:textId="3F671BE5" w:rsidR="00C265B4" w:rsidRDefault="00C265B4" w:rsidP="0A0A29B9">
      <w:pPr>
        <w:spacing w:after="258" w:line="259" w:lineRule="auto"/>
        <w:ind w:left="93"/>
        <w:jc w:val="center"/>
        <w:rPr>
          <w:color w:val="3E5F16"/>
          <w:sz w:val="22"/>
        </w:rPr>
      </w:pPr>
    </w:p>
    <w:sectPr w:rsidR="00C265B4">
      <w:pgSz w:w="8640" w:h="12960"/>
      <w:pgMar w:top="549" w:right="982" w:bottom="516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F0FC4"/>
    <w:multiLevelType w:val="hybridMultilevel"/>
    <w:tmpl w:val="1E726A14"/>
    <w:lvl w:ilvl="0" w:tplc="0106B2CC">
      <w:start w:val="1"/>
      <w:numFmt w:val="bullet"/>
      <w:lvlText w:val="•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2E07DB4">
      <w:start w:val="1"/>
      <w:numFmt w:val="bullet"/>
      <w:lvlText w:val="o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A4E7BB8">
      <w:start w:val="1"/>
      <w:numFmt w:val="bullet"/>
      <w:lvlText w:val="▪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BF0315E">
      <w:start w:val="1"/>
      <w:numFmt w:val="bullet"/>
      <w:lvlText w:val="•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D026F58">
      <w:start w:val="1"/>
      <w:numFmt w:val="bullet"/>
      <w:lvlText w:val="o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648717A">
      <w:start w:val="1"/>
      <w:numFmt w:val="bullet"/>
      <w:lvlText w:val="▪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89A8288">
      <w:start w:val="1"/>
      <w:numFmt w:val="bullet"/>
      <w:lvlText w:val="•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92CBBC0">
      <w:start w:val="1"/>
      <w:numFmt w:val="bullet"/>
      <w:lvlText w:val="o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494EBF5C">
      <w:start w:val="1"/>
      <w:numFmt w:val="bullet"/>
      <w:lvlText w:val="▪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0A29B9"/>
    <w:rsid w:val="00452DCB"/>
    <w:rsid w:val="00606FC4"/>
    <w:rsid w:val="00C265B4"/>
    <w:rsid w:val="00C266B1"/>
    <w:rsid w:val="0A0A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526F1"/>
  <w15:docId w15:val="{E2F6AFF1-527B-4655-B890-2778F19D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54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layout</vt:lpstr>
    </vt:vector>
  </TitlesOfParts>
  <Company>Concordia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layout</dc:title>
  <dc:subject>Text layout</dc:subject>
  <dc:creator>Administrator</dc:creator>
  <cp:keywords/>
  <cp:lastModifiedBy>Davila, Thomas</cp:lastModifiedBy>
  <cp:revision>2</cp:revision>
  <dcterms:created xsi:type="dcterms:W3CDTF">2020-09-10T00:22:00Z</dcterms:created>
  <dcterms:modified xsi:type="dcterms:W3CDTF">2020-09-10T00:22:00Z</dcterms:modified>
</cp:coreProperties>
</file>